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EE7AC8" w:rsidP="005341BB">
      <w:pPr>
        <w:tabs>
          <w:tab w:val="left" w:pos="0"/>
        </w:tabs>
      </w:pPr>
      <w:r w:rsidRPr="00EE7AC8">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6.75pt;margin-top:-13.75pt;width:267.1pt;height:50.25pt;z-index:251662336;mso-width-relative:margin;mso-height-relative:margin" stroked="f" strokeweight="1pt">
            <v:textbox>
              <w:txbxContent>
                <w:tbl>
                  <w:tblPr>
                    <w:tblW w:w="0" w:type="auto"/>
                    <w:tblInd w:w="835" w:type="dxa"/>
                    <w:tblLook w:val="0000"/>
                  </w:tblPr>
                  <w:tblGrid>
                    <w:gridCol w:w="2328"/>
                    <w:gridCol w:w="2106"/>
                  </w:tblGrid>
                  <w:tr w:rsidR="00B72A7B" w:rsidRPr="0079774B" w:rsidTr="00C338E8">
                    <w:trPr>
                      <w:trHeight w:val="997"/>
                    </w:trPr>
                    <w:tc>
                      <w:tcPr>
                        <w:tcW w:w="2336" w:type="dxa"/>
                      </w:tcPr>
                      <w:p w:rsidR="00B72A7B" w:rsidRPr="00446654" w:rsidRDefault="00B72A7B" w:rsidP="00494306">
                        <w:pPr>
                          <w:pStyle w:val="Contact"/>
                          <w:rPr>
                            <w:rFonts w:cs="Arial"/>
                            <w:color w:val="595959" w:themeColor="text1" w:themeTint="A6"/>
                          </w:rPr>
                        </w:pPr>
                        <w:r w:rsidRPr="00446654">
                          <w:rPr>
                            <w:rStyle w:val="Utheving"/>
                            <w:rFonts w:ascii="Arial" w:hAnsi="Arial" w:cs="Arial"/>
                            <w:color w:val="595959" w:themeColor="text1" w:themeTint="A6"/>
                          </w:rPr>
                          <w:t>Contact: Tracey J W Ford</w:t>
                        </w:r>
                      </w:p>
                      <w:p w:rsidR="00B72A7B" w:rsidRPr="00446654" w:rsidRDefault="00B72A7B" w:rsidP="00494306">
                        <w:pPr>
                          <w:pStyle w:val="Contact"/>
                          <w:rPr>
                            <w:rFonts w:cs="Arial"/>
                            <w:color w:val="595959" w:themeColor="text1" w:themeTint="A6"/>
                          </w:rPr>
                        </w:pPr>
                        <w:r w:rsidRPr="00446654">
                          <w:rPr>
                            <w:rFonts w:cs="Arial"/>
                            <w:color w:val="595959" w:themeColor="text1" w:themeTint="A6"/>
                          </w:rPr>
                          <w:t>Phone  +47 97198293</w:t>
                        </w:r>
                      </w:p>
                      <w:p w:rsidR="00B72A7B" w:rsidRPr="00446654" w:rsidRDefault="00B72A7B" w:rsidP="00494306">
                        <w:pPr>
                          <w:pStyle w:val="Contact"/>
                          <w:rPr>
                            <w:rFonts w:cs="Arial"/>
                            <w:color w:val="595959" w:themeColor="text1" w:themeTint="A6"/>
                          </w:rPr>
                        </w:pPr>
                        <w:r w:rsidRPr="00446654">
                          <w:rPr>
                            <w:rFonts w:cs="Arial"/>
                            <w:color w:val="595959" w:themeColor="text1" w:themeTint="A6"/>
                          </w:rPr>
                          <w:t xml:space="preserve">Email </w:t>
                        </w:r>
                        <w:hyperlink r:id="rId8" w:history="1">
                          <w:r w:rsidRPr="00446654">
                            <w:rPr>
                              <w:rStyle w:val="Hyperkobling"/>
                              <w:rFonts w:cs="Arial"/>
                              <w:color w:val="595959" w:themeColor="text1" w:themeTint="A6"/>
                            </w:rPr>
                            <w:t>info@norwia.no</w:t>
                          </w:r>
                        </w:hyperlink>
                      </w:p>
                      <w:p w:rsidR="00B72A7B" w:rsidRPr="00446654" w:rsidRDefault="00B72A7B"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B72A7B" w:rsidRDefault="008465FD" w:rsidP="008465FD">
                        <w:pPr>
                          <w:pStyle w:val="ReturnAddress"/>
                          <w:ind w:hanging="9"/>
                          <w:jc w:val="left"/>
                          <w:rPr>
                            <w:rFonts w:cs="Arial"/>
                            <w:color w:val="595959" w:themeColor="text1" w:themeTint="A6"/>
                          </w:rPr>
                        </w:pPr>
                        <w:r>
                          <w:rPr>
                            <w:rFonts w:cs="Arial"/>
                            <w:color w:val="595959" w:themeColor="text1" w:themeTint="A6"/>
                          </w:rPr>
                          <w:t xml:space="preserve">P.O. </w:t>
                        </w:r>
                        <w:r w:rsidR="00B72A7B">
                          <w:rPr>
                            <w:rFonts w:cs="Arial"/>
                            <w:color w:val="595959" w:themeColor="text1" w:themeTint="A6"/>
                          </w:rPr>
                          <w:t>Box 14, 3201 SANDEFJORD</w:t>
                        </w:r>
                      </w:p>
                      <w:p w:rsidR="00B72A7B" w:rsidRPr="00446654" w:rsidRDefault="00B72A7B" w:rsidP="001606CE">
                        <w:pPr>
                          <w:pStyle w:val="ReturnAddress"/>
                          <w:ind w:hanging="9"/>
                          <w:rPr>
                            <w:rFonts w:cs="Arial"/>
                            <w:color w:val="595959" w:themeColor="text1" w:themeTint="A6"/>
                          </w:rPr>
                        </w:pPr>
                        <w:r>
                          <w:rPr>
                            <w:rFonts w:cs="Arial"/>
                            <w:color w:val="595959" w:themeColor="text1" w:themeTint="A6"/>
                          </w:rPr>
                          <w:t>NORWAY</w:t>
                        </w:r>
                      </w:p>
                      <w:p w:rsidR="00B72A7B" w:rsidRPr="00446654" w:rsidRDefault="00B72A7B" w:rsidP="00494306">
                        <w:pPr>
                          <w:pStyle w:val="ReturnAddress"/>
                          <w:rPr>
                            <w:rFonts w:cs="Arial"/>
                            <w:color w:val="595959" w:themeColor="text1" w:themeTint="A6"/>
                          </w:rPr>
                        </w:pPr>
                      </w:p>
                    </w:tc>
                  </w:tr>
                </w:tbl>
                <w:p w:rsidR="00B72A7B" w:rsidRDefault="00B72A7B"/>
              </w:txbxContent>
            </v:textbox>
          </v:shape>
        </w:pict>
      </w:r>
      <w:r w:rsidR="0079774B">
        <w:rPr>
          <w:noProof/>
          <w:lang w:val="nb-NO" w:eastAsia="nb-NO"/>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9" cstate="print"/>
                    <a:stretch>
                      <a:fillRect/>
                    </a:stretch>
                  </pic:blipFill>
                  <pic:spPr>
                    <a:xfrm>
                      <a:off x="0" y="0"/>
                      <a:ext cx="3771900" cy="285750"/>
                    </a:xfrm>
                    <a:prstGeom prst="rect">
                      <a:avLst/>
                    </a:prstGeom>
                  </pic:spPr>
                </pic:pic>
              </a:graphicData>
            </a:graphic>
          </wp:anchor>
        </w:drawing>
      </w:r>
    </w:p>
    <w:p w:rsidR="00C338E8" w:rsidRDefault="00C338E8" w:rsidP="00C338E8"/>
    <w:p w:rsidR="00C338E8" w:rsidRPr="00C338E8" w:rsidRDefault="00C338E8" w:rsidP="00C338E8"/>
    <w:p w:rsidR="00A839A9" w:rsidRDefault="00DA6DF7" w:rsidP="00DA6DF7">
      <w:pPr>
        <w:pStyle w:val="DocumentLabel"/>
        <w:spacing w:after="0" w:line="192" w:lineRule="auto"/>
        <w:jc w:val="center"/>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D55F2F">
        <w:rPr>
          <w:rFonts w:asciiTheme="minorHAnsi" w:hAnsiTheme="minorHAnsi"/>
          <w:sz w:val="56"/>
        </w:rPr>
        <w:t>#7</w:t>
      </w:r>
      <w:r w:rsidR="00BC35CA">
        <w:rPr>
          <w:rFonts w:asciiTheme="minorHAnsi" w:hAnsiTheme="minorHAnsi"/>
          <w:sz w:val="56"/>
        </w:rPr>
        <w:t xml:space="preserve">     </w:t>
      </w:r>
      <w:r w:rsidR="00340E86">
        <w:rPr>
          <w:rFonts w:asciiTheme="minorHAnsi" w:hAnsiTheme="minorHAnsi"/>
          <w:sz w:val="56"/>
        </w:rPr>
        <w:t>2011</w:t>
      </w:r>
    </w:p>
    <w:p w:rsidR="00F43C5F" w:rsidRDefault="0079774B" w:rsidP="00607A4E">
      <w:pPr>
        <w:pStyle w:val="Tittel"/>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r>
        <w:rPr>
          <w:rFonts w:asciiTheme="minorHAnsi" w:hAnsiTheme="minorHAnsi"/>
          <w:color w:val="595959" w:themeColor="text1" w:themeTint="A6"/>
        </w:rPr>
        <w:t xml:space="preserve">  </w:t>
      </w:r>
    </w:p>
    <w:p w:rsidR="00607A4E" w:rsidRPr="00607A4E" w:rsidRDefault="00607A4E" w:rsidP="00607A4E">
      <w:pPr>
        <w:pStyle w:val="Undertittel"/>
      </w:pPr>
    </w:p>
    <w:p w:rsidR="00A1616D" w:rsidRDefault="00D55F2F" w:rsidP="00D55F2F">
      <w:pPr>
        <w:pStyle w:val="Tittel"/>
        <w:spacing w:after="360"/>
        <w:ind w:left="833" w:right="15"/>
        <w:jc w:val="center"/>
        <w:rPr>
          <w:rFonts w:asciiTheme="minorHAnsi" w:hAnsiTheme="minorHAnsi"/>
          <w:b/>
          <w:spacing w:val="20"/>
        </w:rPr>
      </w:pPr>
      <w:bookmarkStart w:id="0" w:name="OLE_LINK3"/>
      <w:bookmarkStart w:id="1" w:name="OLE_LINK4"/>
      <w:r>
        <w:rPr>
          <w:rFonts w:asciiTheme="minorHAnsi" w:hAnsiTheme="minorHAnsi"/>
          <w:b/>
          <w:spacing w:val="20"/>
        </w:rPr>
        <w:t>Norwia and Utah Scientific Sign Technology Partnership Agreement</w:t>
      </w:r>
    </w:p>
    <w:p w:rsidR="00DF559D" w:rsidRPr="00A1616D" w:rsidRDefault="00D55F2F" w:rsidP="00A1616D">
      <w:pPr>
        <w:pStyle w:val="Tittel"/>
        <w:spacing w:after="360"/>
        <w:ind w:left="833" w:right="15"/>
        <w:rPr>
          <w:rFonts w:asciiTheme="minorHAnsi" w:hAnsiTheme="minorHAnsi"/>
          <w:i/>
          <w:spacing w:val="0"/>
          <w:sz w:val="28"/>
        </w:rPr>
      </w:pPr>
      <w:r>
        <w:rPr>
          <w:rFonts w:asciiTheme="minorHAnsi" w:hAnsiTheme="minorHAnsi"/>
          <w:i/>
          <w:spacing w:val="0"/>
          <w:sz w:val="28"/>
        </w:rPr>
        <w:t>Norwia today announced a partnership agreement has been signed between the two companies</w:t>
      </w:r>
      <w:r w:rsidR="006C6D69">
        <w:rPr>
          <w:rFonts w:asciiTheme="minorHAnsi" w:hAnsiTheme="minorHAnsi"/>
          <w:i/>
          <w:spacing w:val="0"/>
          <w:sz w:val="28"/>
        </w:rPr>
        <w:t xml:space="preserve"> to develop next generation Optical distribution products into </w:t>
      </w:r>
      <w:r w:rsidR="00AD14CA">
        <w:rPr>
          <w:rFonts w:asciiTheme="minorHAnsi" w:hAnsiTheme="minorHAnsi"/>
          <w:i/>
          <w:spacing w:val="0"/>
          <w:sz w:val="28"/>
        </w:rPr>
        <w:t xml:space="preserve">the </w:t>
      </w:r>
      <w:r w:rsidR="006C6D69">
        <w:rPr>
          <w:rFonts w:asciiTheme="minorHAnsi" w:hAnsiTheme="minorHAnsi"/>
          <w:i/>
          <w:spacing w:val="0"/>
          <w:sz w:val="28"/>
        </w:rPr>
        <w:t>Utah Scientific product line.</w:t>
      </w:r>
    </w:p>
    <w:p w:rsidR="00AC28E2" w:rsidRPr="00AC28E2" w:rsidRDefault="001606CE" w:rsidP="00AC28E2">
      <w:pPr>
        <w:pStyle w:val="Undertittel"/>
        <w:spacing w:after="0" w:line="240" w:lineRule="auto"/>
        <w:contextualSpacing/>
        <w:rPr>
          <w:rFonts w:asciiTheme="minorHAnsi" w:hAnsiTheme="minorHAnsi"/>
          <w:spacing w:val="-5"/>
          <w:kern w:val="0"/>
          <w:sz w:val="24"/>
        </w:rPr>
      </w:pPr>
      <w:r w:rsidRPr="00DF559D">
        <w:rPr>
          <w:rFonts w:asciiTheme="minorHAnsi" w:hAnsiTheme="minorHAnsi"/>
          <w:spacing w:val="-5"/>
          <w:kern w:val="0"/>
          <w:sz w:val="24"/>
        </w:rPr>
        <w:t xml:space="preserve">Norway, </w:t>
      </w:r>
      <w:r w:rsidR="006C6D69">
        <w:rPr>
          <w:rFonts w:asciiTheme="minorHAnsi" w:hAnsiTheme="minorHAnsi"/>
          <w:spacing w:val="-5"/>
          <w:kern w:val="0"/>
          <w:sz w:val="24"/>
        </w:rPr>
        <w:t>April 5</w:t>
      </w:r>
      <w:r w:rsidR="00A1616D">
        <w:rPr>
          <w:rFonts w:asciiTheme="minorHAnsi" w:hAnsiTheme="minorHAnsi"/>
          <w:spacing w:val="-5"/>
          <w:kern w:val="0"/>
          <w:sz w:val="24"/>
        </w:rPr>
        <w:t>th</w:t>
      </w:r>
      <w:r w:rsidR="00B30FF7" w:rsidRPr="00DF559D">
        <w:rPr>
          <w:rFonts w:asciiTheme="minorHAnsi" w:hAnsiTheme="minorHAnsi"/>
          <w:spacing w:val="-5"/>
          <w:kern w:val="0"/>
          <w:sz w:val="24"/>
        </w:rPr>
        <w:t>,</w:t>
      </w:r>
      <w:r w:rsidRPr="00DF559D">
        <w:rPr>
          <w:rFonts w:asciiTheme="minorHAnsi" w:hAnsiTheme="minorHAnsi"/>
          <w:spacing w:val="-5"/>
          <w:kern w:val="0"/>
          <w:sz w:val="24"/>
        </w:rPr>
        <w:t xml:space="preserve"> 2011</w:t>
      </w:r>
      <w:r w:rsidR="00FC10F7" w:rsidRPr="00DF559D">
        <w:rPr>
          <w:rFonts w:asciiTheme="minorHAnsi" w:hAnsiTheme="minorHAnsi"/>
          <w:spacing w:val="-5"/>
          <w:kern w:val="0"/>
          <w:sz w:val="24"/>
        </w:rPr>
        <w:t>: </w:t>
      </w:r>
      <w:r w:rsidR="006C6D69">
        <w:rPr>
          <w:rFonts w:asciiTheme="minorHAnsi" w:hAnsiTheme="minorHAnsi"/>
          <w:spacing w:val="-5"/>
          <w:kern w:val="0"/>
          <w:sz w:val="24"/>
        </w:rPr>
        <w:t xml:space="preserve"> The partnership will bring a complimentary</w:t>
      </w:r>
      <w:r w:rsidR="00AD14CA">
        <w:rPr>
          <w:rFonts w:asciiTheme="minorHAnsi" w:hAnsiTheme="minorHAnsi"/>
          <w:spacing w:val="-5"/>
          <w:kern w:val="0"/>
          <w:sz w:val="24"/>
        </w:rPr>
        <w:t xml:space="preserve"> extension to the </w:t>
      </w:r>
      <w:r w:rsidR="006C6D69">
        <w:rPr>
          <w:rFonts w:asciiTheme="minorHAnsi" w:hAnsiTheme="minorHAnsi"/>
          <w:spacing w:val="-5"/>
          <w:kern w:val="0"/>
          <w:sz w:val="24"/>
        </w:rPr>
        <w:t xml:space="preserve">Routing and Master Control market </w:t>
      </w:r>
      <w:r w:rsidR="00ED01D8">
        <w:rPr>
          <w:rFonts w:asciiTheme="minorHAnsi" w:hAnsiTheme="minorHAnsi"/>
          <w:spacing w:val="-5"/>
          <w:kern w:val="0"/>
          <w:sz w:val="24"/>
        </w:rPr>
        <w:t xml:space="preserve">that Utah Scientific are renowned for. The results will be products and new systems that are efficient, reliable, and cost-effective </w:t>
      </w:r>
      <w:r w:rsidR="00ED01D8" w:rsidRPr="00ED01D8">
        <w:rPr>
          <w:rFonts w:asciiTheme="minorHAnsi" w:hAnsiTheme="minorHAnsi"/>
          <w:spacing w:val="-5"/>
          <w:kern w:val="0"/>
          <w:sz w:val="24"/>
        </w:rPr>
        <w:t>digital signal transport based on the latest advances in component technology</w:t>
      </w:r>
      <w:r w:rsidR="00ED01D8">
        <w:rPr>
          <w:rFonts w:asciiTheme="minorHAnsi" w:hAnsiTheme="minorHAnsi"/>
          <w:spacing w:val="-5"/>
          <w:kern w:val="0"/>
          <w:sz w:val="24"/>
        </w:rPr>
        <w:t>.</w:t>
      </w:r>
    </w:p>
    <w:p w:rsidR="00AC28E2" w:rsidRPr="00AC28E2" w:rsidRDefault="00AC28E2" w:rsidP="00AC28E2">
      <w:pPr>
        <w:pStyle w:val="Brdtekst"/>
        <w:spacing w:line="240" w:lineRule="auto"/>
        <w:ind w:left="0" w:firstLine="0"/>
      </w:pPr>
    </w:p>
    <w:p w:rsidR="00ED01D8" w:rsidRDefault="00B72A7B" w:rsidP="00AC28E2">
      <w:pPr>
        <w:pStyle w:val="Brdtekst"/>
        <w:spacing w:line="240" w:lineRule="auto"/>
        <w:ind w:left="851" w:firstLine="0"/>
        <w:contextualSpacing/>
        <w:rPr>
          <w:rFonts w:asciiTheme="minorHAnsi" w:hAnsiTheme="minorHAnsi"/>
          <w:sz w:val="24"/>
        </w:rPr>
      </w:pPr>
      <w:r w:rsidRPr="00B72A7B">
        <w:rPr>
          <w:rFonts w:asciiTheme="minorHAnsi" w:hAnsiTheme="minorHAnsi"/>
          <w:sz w:val="24"/>
        </w:rPr>
        <w:t>Under this agreement, Utah Scientific can incorporate Norwia’s products into its own systems. Addition, Utah Scientific becomes the exclusive representative for Norwia’</w:t>
      </w:r>
      <w:r>
        <w:rPr>
          <w:rFonts w:asciiTheme="minorHAnsi" w:hAnsiTheme="minorHAnsi"/>
          <w:sz w:val="24"/>
        </w:rPr>
        <w:t xml:space="preserve">s product in </w:t>
      </w:r>
      <w:r w:rsidRPr="00B72A7B">
        <w:rPr>
          <w:rFonts w:asciiTheme="minorHAnsi" w:hAnsiTheme="minorHAnsi"/>
          <w:sz w:val="24"/>
        </w:rPr>
        <w:t xml:space="preserve">North America. Likewise, Norwia will be able to incorporate Utah Scientific products into systems offered to its own customers. </w:t>
      </w:r>
    </w:p>
    <w:p w:rsidR="00AC28E2" w:rsidRPr="00ED01D8" w:rsidRDefault="00AC28E2" w:rsidP="00AC28E2">
      <w:pPr>
        <w:pStyle w:val="Brdtekst"/>
        <w:spacing w:line="240" w:lineRule="auto"/>
        <w:ind w:left="851" w:firstLine="0"/>
        <w:contextualSpacing/>
        <w:rPr>
          <w:rFonts w:asciiTheme="minorHAnsi" w:hAnsiTheme="minorHAnsi"/>
          <w:sz w:val="24"/>
        </w:rPr>
      </w:pPr>
    </w:p>
    <w:p w:rsidR="00ED01D8" w:rsidRDefault="00ED01D8" w:rsidP="00AC28E2">
      <w:pPr>
        <w:ind w:left="833"/>
        <w:rPr>
          <w:rFonts w:asciiTheme="minorHAnsi" w:hAnsiTheme="minorHAnsi"/>
          <w:sz w:val="24"/>
        </w:rPr>
      </w:pPr>
      <w:r w:rsidRPr="00ED01D8">
        <w:rPr>
          <w:rFonts w:asciiTheme="minorHAnsi" w:hAnsiTheme="minorHAnsi"/>
          <w:sz w:val="24"/>
        </w:rPr>
        <w:t>Tracey Ford, director of</w:t>
      </w:r>
      <w:r w:rsidR="00AC28E2">
        <w:rPr>
          <w:rFonts w:asciiTheme="minorHAnsi" w:hAnsiTheme="minorHAnsi"/>
          <w:sz w:val="24"/>
        </w:rPr>
        <w:t xml:space="preserve"> sales and marketing for Norwia said</w:t>
      </w:r>
      <w:r w:rsidRPr="00ED01D8">
        <w:rPr>
          <w:rFonts w:asciiTheme="minorHAnsi" w:hAnsiTheme="minorHAnsi"/>
          <w:sz w:val="24"/>
        </w:rPr>
        <w:t xml:space="preserve"> "We are very happy to be working with Utah Scientific. Being able to take advantage of Utah Scientific’s extensive experience in the broadcast industry is a big help in our efforts to make sure that Norwia's products are addressing the actual requirements of the broadcast customers. We are counting on Utah Scientific to help us to provide the industry with innovative optical transport and distribution solutions."</w:t>
      </w:r>
    </w:p>
    <w:p w:rsidR="00AC28E2" w:rsidRPr="00ED01D8" w:rsidRDefault="00AC28E2" w:rsidP="00AC28E2">
      <w:pPr>
        <w:ind w:left="833"/>
        <w:rPr>
          <w:rFonts w:asciiTheme="minorHAnsi" w:hAnsiTheme="minorHAnsi"/>
          <w:sz w:val="24"/>
        </w:rPr>
      </w:pPr>
    </w:p>
    <w:p w:rsidR="00BC35CA" w:rsidRDefault="00AC28E2" w:rsidP="00AC28E2">
      <w:pPr>
        <w:ind w:left="851"/>
        <w:rPr>
          <w:rFonts w:asciiTheme="minorHAnsi" w:hAnsiTheme="minorHAnsi"/>
          <w:sz w:val="24"/>
        </w:rPr>
      </w:pPr>
      <w:r>
        <w:rPr>
          <w:rFonts w:asciiTheme="minorHAnsi" w:hAnsiTheme="minorHAnsi"/>
          <w:sz w:val="24"/>
        </w:rPr>
        <w:t xml:space="preserve">Said Scott Bosen, </w:t>
      </w:r>
      <w:r w:rsidRPr="00ED01D8">
        <w:rPr>
          <w:rFonts w:asciiTheme="minorHAnsi" w:hAnsiTheme="minorHAnsi"/>
          <w:sz w:val="24"/>
        </w:rPr>
        <w:t>director of marketing for Utah Scientific. “With its extensive experience in fiber transport of digital media signals, the Norwia team’s skill set perfectly matches that of our own developmen</w:t>
      </w:r>
      <w:r>
        <w:rPr>
          <w:rFonts w:asciiTheme="minorHAnsi" w:hAnsiTheme="minorHAnsi"/>
          <w:sz w:val="24"/>
        </w:rPr>
        <w:t xml:space="preserve">t engineers. </w:t>
      </w:r>
      <w:r w:rsidRPr="00ED01D8">
        <w:rPr>
          <w:rFonts w:asciiTheme="minorHAnsi" w:hAnsiTheme="minorHAnsi"/>
          <w:sz w:val="24"/>
        </w:rPr>
        <w:t xml:space="preserve">We expect this partnership to open up a host of exciting possibilities for the two companies and our customers.” </w:t>
      </w:r>
    </w:p>
    <w:p w:rsidR="00AC28E2" w:rsidRDefault="00AC28E2" w:rsidP="00AC28E2">
      <w:pPr>
        <w:ind w:left="851"/>
        <w:rPr>
          <w:rFonts w:asciiTheme="minorHAnsi" w:hAnsiTheme="minorHAnsi"/>
          <w:sz w:val="24"/>
        </w:rPr>
      </w:pPr>
    </w:p>
    <w:p w:rsidR="00AC28E2" w:rsidRPr="00AC28E2" w:rsidRDefault="00AC28E2" w:rsidP="00AC28E2">
      <w:pPr>
        <w:ind w:left="851"/>
        <w:rPr>
          <w:rFonts w:asciiTheme="minorHAnsi" w:hAnsiTheme="minorHAnsi"/>
          <w:sz w:val="24"/>
        </w:rPr>
      </w:pPr>
      <w:r w:rsidRPr="00AC28E2">
        <w:rPr>
          <w:rFonts w:asciiTheme="minorHAnsi" w:hAnsiTheme="minorHAnsi"/>
          <w:sz w:val="24"/>
        </w:rPr>
        <w:t>The first results of the companies’ joint development eff</w:t>
      </w:r>
      <w:r>
        <w:rPr>
          <w:rFonts w:asciiTheme="minorHAnsi" w:hAnsiTheme="minorHAnsi"/>
          <w:sz w:val="24"/>
        </w:rPr>
        <w:t xml:space="preserve">orts will be on display at the </w:t>
      </w:r>
      <w:r w:rsidRPr="00AC28E2">
        <w:rPr>
          <w:rFonts w:asciiTheme="minorHAnsi" w:hAnsiTheme="minorHAnsi"/>
          <w:sz w:val="24"/>
        </w:rPr>
        <w:t xml:space="preserve">2011 NAB Show, April 9-14, in Las Vegas, Nev. </w:t>
      </w:r>
    </w:p>
    <w:p w:rsidR="00AC28E2" w:rsidRDefault="00AC28E2" w:rsidP="00AC28E2">
      <w:pPr>
        <w:ind w:left="851"/>
        <w:rPr>
          <w:rFonts w:asciiTheme="minorHAnsi" w:hAnsiTheme="minorHAnsi"/>
          <w:sz w:val="24"/>
        </w:rPr>
      </w:pPr>
    </w:p>
    <w:p w:rsidR="00607A4E" w:rsidRDefault="00607A4E" w:rsidP="00DF559D">
      <w:pPr>
        <w:spacing w:line="216" w:lineRule="auto"/>
        <w:ind w:left="0"/>
        <w:rPr>
          <w:b/>
          <w:sz w:val="18"/>
        </w:rPr>
      </w:pPr>
    </w:p>
    <w:p w:rsidR="00AC28E2" w:rsidRDefault="00AC28E2" w:rsidP="00DF559D">
      <w:pPr>
        <w:spacing w:line="216" w:lineRule="auto"/>
        <w:ind w:left="0"/>
        <w:rPr>
          <w:b/>
          <w:sz w:val="18"/>
        </w:rPr>
      </w:pPr>
    </w:p>
    <w:p w:rsidR="00AC28E2" w:rsidRDefault="00AC28E2" w:rsidP="00DF559D">
      <w:pPr>
        <w:spacing w:line="216" w:lineRule="auto"/>
        <w:ind w:left="0"/>
        <w:rPr>
          <w:b/>
          <w:sz w:val="18"/>
        </w:rPr>
      </w:pPr>
    </w:p>
    <w:p w:rsidR="00AC28E2" w:rsidRDefault="00AC28E2" w:rsidP="00DF559D">
      <w:pPr>
        <w:spacing w:line="216" w:lineRule="auto"/>
        <w:ind w:left="0"/>
        <w:rPr>
          <w:b/>
          <w:sz w:val="18"/>
        </w:rPr>
      </w:pPr>
    </w:p>
    <w:p w:rsidR="00AC28E2" w:rsidRDefault="00AC28E2" w:rsidP="00DF559D">
      <w:pPr>
        <w:spacing w:line="216" w:lineRule="auto"/>
        <w:ind w:left="0"/>
        <w:rPr>
          <w:b/>
          <w:sz w:val="18"/>
        </w:rPr>
      </w:pPr>
    </w:p>
    <w:p w:rsidR="00AC28E2" w:rsidRDefault="00AC28E2" w:rsidP="00607A4E">
      <w:pPr>
        <w:spacing w:line="216" w:lineRule="auto"/>
        <w:rPr>
          <w:b/>
          <w:sz w:val="18"/>
        </w:rPr>
      </w:pPr>
    </w:p>
    <w:p w:rsidR="00AC28E2" w:rsidRDefault="00AC28E2" w:rsidP="00607A4E">
      <w:pPr>
        <w:spacing w:line="216" w:lineRule="auto"/>
        <w:rPr>
          <w:b/>
          <w:sz w:val="18"/>
        </w:rPr>
      </w:pPr>
    </w:p>
    <w:p w:rsidR="006135A8" w:rsidRPr="000F373D" w:rsidRDefault="00B1573A" w:rsidP="00607A4E">
      <w:pPr>
        <w:spacing w:line="216" w:lineRule="auto"/>
        <w:rPr>
          <w:b/>
          <w:sz w:val="18"/>
        </w:rPr>
      </w:pPr>
      <w:r w:rsidRPr="000F373D">
        <w:rPr>
          <w:b/>
          <w:sz w:val="18"/>
        </w:rPr>
        <w:lastRenderedPageBreak/>
        <w:t>About Norwia:</w:t>
      </w:r>
      <w:r w:rsidR="00EB39FF" w:rsidRPr="000F373D">
        <w:rPr>
          <w:b/>
          <w:sz w:val="18"/>
        </w:rPr>
        <w:t xml:space="preserve"> </w:t>
      </w:r>
    </w:p>
    <w:p w:rsidR="006135A8" w:rsidRPr="000F373D" w:rsidRDefault="006135A8" w:rsidP="00607A4E">
      <w:pPr>
        <w:spacing w:line="216" w:lineRule="auto"/>
        <w:rPr>
          <w:b/>
          <w:sz w:val="18"/>
        </w:rPr>
      </w:pPr>
    </w:p>
    <w:p w:rsidR="00B1573A" w:rsidRPr="00607A4E" w:rsidRDefault="00EB39FF" w:rsidP="00607A4E">
      <w:pPr>
        <w:pStyle w:val="Ingenmellomrom"/>
      </w:pPr>
      <w:bookmarkStart w:id="2" w:name="OLE_LINK1"/>
      <w:bookmarkStart w:id="3" w:name="OLE_LINK2"/>
      <w:r w:rsidRPr="00607A4E">
        <w:t xml:space="preserve">Norwia is a </w:t>
      </w:r>
      <w:r w:rsidR="001C7D3B" w:rsidRPr="00607A4E">
        <w:t xml:space="preserve">Norwegian </w:t>
      </w:r>
      <w:r w:rsidR="006135A8" w:rsidRPr="00607A4E">
        <w:t xml:space="preserve">hi-tech </w:t>
      </w:r>
      <w:r w:rsidR="00702512" w:rsidRPr="00607A4E">
        <w:t>broadcast media</w:t>
      </w:r>
      <w:r w:rsidR="001C7D3B" w:rsidRPr="00607A4E">
        <w:t xml:space="preserve"> </w:t>
      </w:r>
      <w:r w:rsidR="006135A8" w:rsidRPr="00607A4E">
        <w:t xml:space="preserve">equipment </w:t>
      </w:r>
      <w:r w:rsidR="001C7D3B" w:rsidRPr="00607A4E">
        <w:t>manufacture</w:t>
      </w:r>
      <w:r w:rsidR="000726B9">
        <w:t>r</w:t>
      </w:r>
      <w:r w:rsidR="001C7D3B" w:rsidRPr="00607A4E">
        <w:t xml:space="preserve"> with a mission to produce products of outstanding value to th</w:t>
      </w:r>
      <w:r w:rsidR="006135A8" w:rsidRPr="00607A4E">
        <w:t>e market we serve. The company</w:t>
      </w:r>
      <w:r w:rsidR="00C82106" w:rsidRPr="00607A4E">
        <w:t>’s</w:t>
      </w:r>
      <w:r w:rsidR="001C7D3B" w:rsidRPr="00607A4E">
        <w:t xml:space="preserve"> employee history is very broad and </w:t>
      </w:r>
      <w:r w:rsidR="000F373D" w:rsidRPr="00607A4E">
        <w:t xml:space="preserve">our </w:t>
      </w:r>
      <w:r w:rsidR="001C7D3B" w:rsidRPr="00607A4E">
        <w:t>p</w:t>
      </w:r>
      <w:r w:rsidR="000F373D" w:rsidRPr="00607A4E">
        <w:t>ersonnel hold expertise within</w:t>
      </w:r>
      <w:r w:rsidR="00C905C6">
        <w:t xml:space="preserve"> m</w:t>
      </w:r>
      <w:r w:rsidR="001C7D3B" w:rsidRPr="00607A4E">
        <w:t>anagem</w:t>
      </w:r>
      <w:r w:rsidR="00C905C6">
        <w:t>ent, research and development, marketing, product management and s</w:t>
      </w:r>
      <w:r w:rsidR="001C7D3B" w:rsidRPr="00607A4E">
        <w:t xml:space="preserve">ales. </w:t>
      </w:r>
    </w:p>
    <w:p w:rsidR="001C7D3B" w:rsidRPr="00607A4E" w:rsidRDefault="001C7D3B" w:rsidP="00607A4E">
      <w:pPr>
        <w:pStyle w:val="Ingenmellomrom"/>
      </w:pPr>
    </w:p>
    <w:p w:rsidR="00AC28E2" w:rsidRPr="00EB39FF" w:rsidRDefault="000F373D" w:rsidP="00AC28E2">
      <w:pPr>
        <w:pStyle w:val="Ingenmellomrom"/>
      </w:pPr>
      <w:r w:rsidRPr="00607A4E">
        <w:t>Norwia</w:t>
      </w:r>
      <w:r w:rsidR="00233D30" w:rsidRPr="00607A4E">
        <w:t xml:space="preserve"> believe</w:t>
      </w:r>
      <w:r w:rsidRPr="00607A4E">
        <w:t>s</w:t>
      </w:r>
      <w:r w:rsidR="00233D30" w:rsidRPr="00607A4E">
        <w:t xml:space="preserve"> in placing the customer as number one as we take our industry knowledge and track record of </w:t>
      </w:r>
      <w:r w:rsidRPr="00607A4E">
        <w:t xml:space="preserve">     </w:t>
      </w:r>
      <w:r w:rsidR="00233D30" w:rsidRPr="00607A4E">
        <w:t>innovation</w:t>
      </w:r>
      <w:r w:rsidR="00C82106" w:rsidRPr="00607A4E">
        <w:t xml:space="preserve"> to the market. </w:t>
      </w:r>
      <w:r w:rsidR="00AC28E2" w:rsidRPr="00607A4E">
        <w:t xml:space="preserve">Please visit our website </w:t>
      </w:r>
      <w:hyperlink r:id="rId10" w:history="1">
        <w:r w:rsidR="00AC28E2" w:rsidRPr="00607A4E">
          <w:rPr>
            <w:rStyle w:val="Hyperkobling"/>
            <w:sz w:val="18"/>
          </w:rPr>
          <w:t>www.norwia.no</w:t>
        </w:r>
      </w:hyperlink>
    </w:p>
    <w:p w:rsidR="00AC28E2" w:rsidRDefault="00AC28E2" w:rsidP="00607A4E">
      <w:pPr>
        <w:pStyle w:val="Ingenmellomrom"/>
      </w:pPr>
    </w:p>
    <w:p w:rsidR="00AC28E2" w:rsidRDefault="00AC28E2" w:rsidP="00607A4E">
      <w:pPr>
        <w:pStyle w:val="Ingenmellomrom"/>
      </w:pPr>
    </w:p>
    <w:p w:rsidR="00AC28E2" w:rsidRDefault="00AC28E2" w:rsidP="00AC28E2">
      <w:pPr>
        <w:pStyle w:val="Ingenmellomrom"/>
        <w:jc w:val="left"/>
        <w:rPr>
          <w:rFonts w:cs="Arial"/>
          <w:b/>
          <w:bCs/>
        </w:rPr>
      </w:pPr>
      <w:r w:rsidRPr="00CF3A49">
        <w:rPr>
          <w:rFonts w:cs="Arial"/>
          <w:b/>
          <w:bCs/>
        </w:rPr>
        <w:t>About Utah Scientific, Inc.</w:t>
      </w:r>
    </w:p>
    <w:p w:rsidR="00AC28E2" w:rsidRDefault="00AC28E2" w:rsidP="00AC28E2">
      <w:pPr>
        <w:pStyle w:val="Ingenmellomrom"/>
        <w:jc w:val="left"/>
        <w:rPr>
          <w:rFonts w:cs="Arial"/>
        </w:rPr>
      </w:pPr>
      <w:r w:rsidRPr="00CF3A49">
        <w:rPr>
          <w:rFonts w:cs="Arial"/>
        </w:rPr>
        <w:br/>
      </w:r>
      <w:r w:rsidRPr="008E0096">
        <w:rPr>
          <w:rFonts w:cs="Arial"/>
        </w:rPr>
        <w:t xml:space="preserve">Throughout more than 30 years in business, Utah Scientific has earned its position as worldwide leader in routing and master control switchers by working with customers to meet their needs for advanced signal distribution and control technology.  The company's confidence in its industry-leading products is exemplified by its renowned no-fee, 10-year warranty, and validated by multiple Frost &amp; Sullivan Customer Service Leadership Awards. Additional information about Utah Scientific and its products can be </w:t>
      </w:r>
      <w:r>
        <w:rPr>
          <w:rFonts w:cs="Arial"/>
        </w:rPr>
        <w:t xml:space="preserve">found at </w:t>
      </w:r>
      <w:hyperlink r:id="rId11" w:history="1">
        <w:r w:rsidRPr="00BE0E4C">
          <w:rPr>
            <w:rStyle w:val="Hyperkobling"/>
            <w:rFonts w:cs="Arial"/>
          </w:rPr>
          <w:t>www.utahscientific.com</w:t>
        </w:r>
      </w:hyperlink>
      <w:r>
        <w:rPr>
          <w:rFonts w:cs="Arial"/>
        </w:rPr>
        <w:t>.</w:t>
      </w:r>
    </w:p>
    <w:p w:rsidR="009075E2" w:rsidRPr="00607A4E" w:rsidRDefault="00C82106" w:rsidP="00AC28E2">
      <w:pPr>
        <w:pStyle w:val="Ingenmellomrom"/>
        <w:jc w:val="left"/>
      </w:pPr>
      <w:r w:rsidRPr="00607A4E">
        <w:t xml:space="preserve"> </w:t>
      </w:r>
    </w:p>
    <w:p w:rsidR="00607A4E" w:rsidRPr="00607A4E" w:rsidRDefault="00607A4E" w:rsidP="00607A4E">
      <w:pPr>
        <w:pStyle w:val="Ingenmellomrom"/>
      </w:pPr>
    </w:p>
    <w:bookmarkEnd w:id="0"/>
    <w:bookmarkEnd w:id="1"/>
    <w:bookmarkEnd w:id="2"/>
    <w:bookmarkEnd w:id="3"/>
    <w:p w:rsidR="00AC28E2" w:rsidRPr="00EB39FF" w:rsidRDefault="00AC28E2">
      <w:pPr>
        <w:pStyle w:val="Ingenmellomrom"/>
      </w:pPr>
    </w:p>
    <w:sectPr w:rsidR="00AC28E2" w:rsidRPr="00EB39FF" w:rsidSect="00607A4E">
      <w:headerReference w:type="default" r:id="rId12"/>
      <w:footerReference w:type="default" r:id="rId13"/>
      <w:footerReference w:type="first" r:id="rId14"/>
      <w:pgSz w:w="12240" w:h="15840" w:code="1"/>
      <w:pgMar w:top="965" w:right="1800" w:bottom="142"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24D" w:rsidRDefault="006D124D" w:rsidP="00A839A9">
      <w:r>
        <w:separator/>
      </w:r>
    </w:p>
  </w:endnote>
  <w:endnote w:type="continuationSeparator" w:id="0">
    <w:p w:rsidR="006D124D" w:rsidRDefault="006D124D"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7B" w:rsidRDefault="00EE7AC8">
    <w:pPr>
      <w:pStyle w:val="Bunntekst"/>
    </w:pPr>
    <w:r>
      <w:fldChar w:fldCharType="begin"/>
    </w:r>
    <w:r w:rsidR="00B72A7B">
      <w:instrText>if</w:instrText>
    </w:r>
    <w:fldSimple w:instr="numpages">
      <w:r w:rsidR="00133930">
        <w:rPr>
          <w:noProof/>
        </w:rPr>
        <w:instrText>2</w:instrText>
      </w:r>
    </w:fldSimple>
    <w:r w:rsidR="00B72A7B">
      <w:instrText>&gt;</w:instrText>
    </w:r>
    <w:fldSimple w:instr="page">
      <w:r w:rsidR="00133930">
        <w:rPr>
          <w:noProof/>
        </w:rPr>
        <w:instrText>2</w:instrText>
      </w:r>
    </w:fldSimple>
    <w:r w:rsidR="00B72A7B">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7B" w:rsidRPr="00607A4E" w:rsidRDefault="00B72A7B" w:rsidP="00494306">
    <w:pPr>
      <w:pStyle w:val="FooterFirst"/>
      <w:jc w:val="right"/>
      <w:rPr>
        <w:rFonts w:asciiTheme="minorHAnsi" w:hAnsiTheme="minorHAnsi"/>
        <w:lang w:val="en-AU"/>
      </w:rPr>
    </w:pPr>
    <w:r>
      <w:rPr>
        <w:rFonts w:asciiTheme="minorHAnsi" w:hAnsiTheme="minorHAnsi"/>
        <w:lang w:val="en-AU"/>
      </w:rPr>
      <w:t>Giving value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24D" w:rsidRDefault="006D124D" w:rsidP="00A839A9">
      <w:r>
        <w:separator/>
      </w:r>
    </w:p>
  </w:footnote>
  <w:footnote w:type="continuationSeparator" w:id="0">
    <w:p w:rsidR="006D124D" w:rsidRDefault="006D124D"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A7B" w:rsidRPr="00FC10F7" w:rsidRDefault="00B72A7B">
    <w:pPr>
      <w:pStyle w:val="Topptekst"/>
      <w:rPr>
        <w:color w:val="A6A6A6" w:themeColor="background1" w:themeShade="A6"/>
      </w:rPr>
    </w:pPr>
    <w:r w:rsidRPr="00FC10F7">
      <w:rPr>
        <w:color w:val="A6A6A6" w:themeColor="background1" w:themeShade="A6"/>
      </w:rPr>
      <w:t xml:space="preserve">Page </w:t>
    </w:r>
    <w:r w:rsidR="00EE7AC8" w:rsidRPr="00FC10F7">
      <w:rPr>
        <w:color w:val="A6A6A6" w:themeColor="background1" w:themeShade="A6"/>
      </w:rPr>
      <w:fldChar w:fldCharType="begin"/>
    </w:r>
    <w:r w:rsidRPr="00FC10F7">
      <w:rPr>
        <w:color w:val="A6A6A6" w:themeColor="background1" w:themeShade="A6"/>
      </w:rPr>
      <w:instrText xml:space="preserve"> PAGE \* Arabic \* MERGEFORMAT </w:instrText>
    </w:r>
    <w:r w:rsidR="00EE7AC8" w:rsidRPr="00FC10F7">
      <w:rPr>
        <w:color w:val="A6A6A6" w:themeColor="background1" w:themeShade="A6"/>
      </w:rPr>
      <w:fldChar w:fldCharType="separate"/>
    </w:r>
    <w:r w:rsidR="00133930">
      <w:rPr>
        <w:noProof/>
        <w:color w:val="A6A6A6" w:themeColor="background1" w:themeShade="A6"/>
      </w:rPr>
      <w:t>2</w:t>
    </w:r>
    <w:r w:rsidR="00EE7AC8"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t>giving value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rsids>
    <w:rsidRoot w:val="00A839A9"/>
    <w:rsid w:val="00016B00"/>
    <w:rsid w:val="000431E4"/>
    <w:rsid w:val="00070244"/>
    <w:rsid w:val="000726B9"/>
    <w:rsid w:val="00076509"/>
    <w:rsid w:val="000B0DBE"/>
    <w:rsid w:val="000E5B70"/>
    <w:rsid w:val="000F0187"/>
    <w:rsid w:val="000F373D"/>
    <w:rsid w:val="00104EFD"/>
    <w:rsid w:val="00133930"/>
    <w:rsid w:val="0014435A"/>
    <w:rsid w:val="00145709"/>
    <w:rsid w:val="001606CE"/>
    <w:rsid w:val="00175EC7"/>
    <w:rsid w:val="001C7D3B"/>
    <w:rsid w:val="002027A1"/>
    <w:rsid w:val="00233D30"/>
    <w:rsid w:val="0025403F"/>
    <w:rsid w:val="002B413F"/>
    <w:rsid w:val="00312F07"/>
    <w:rsid w:val="00315EB2"/>
    <w:rsid w:val="00340E86"/>
    <w:rsid w:val="0037005A"/>
    <w:rsid w:val="00374B82"/>
    <w:rsid w:val="00376E96"/>
    <w:rsid w:val="003F3CB8"/>
    <w:rsid w:val="00407674"/>
    <w:rsid w:val="00446654"/>
    <w:rsid w:val="004670F7"/>
    <w:rsid w:val="00494306"/>
    <w:rsid w:val="00494E84"/>
    <w:rsid w:val="0051383E"/>
    <w:rsid w:val="00530B77"/>
    <w:rsid w:val="0053133B"/>
    <w:rsid w:val="005341BB"/>
    <w:rsid w:val="0057496E"/>
    <w:rsid w:val="005B6C8D"/>
    <w:rsid w:val="00600487"/>
    <w:rsid w:val="00601B64"/>
    <w:rsid w:val="00602419"/>
    <w:rsid w:val="00607A4E"/>
    <w:rsid w:val="006135A8"/>
    <w:rsid w:val="00631FCE"/>
    <w:rsid w:val="00662898"/>
    <w:rsid w:val="006721E8"/>
    <w:rsid w:val="006A16E0"/>
    <w:rsid w:val="006C6D69"/>
    <w:rsid w:val="006D124D"/>
    <w:rsid w:val="006E7CD1"/>
    <w:rsid w:val="006F6387"/>
    <w:rsid w:val="00702512"/>
    <w:rsid w:val="00727FE1"/>
    <w:rsid w:val="00751F9C"/>
    <w:rsid w:val="00757C66"/>
    <w:rsid w:val="0079774B"/>
    <w:rsid w:val="007E31A5"/>
    <w:rsid w:val="008465FD"/>
    <w:rsid w:val="00881AF5"/>
    <w:rsid w:val="008D0C9E"/>
    <w:rsid w:val="008D60F1"/>
    <w:rsid w:val="009075E2"/>
    <w:rsid w:val="009653A7"/>
    <w:rsid w:val="009B0004"/>
    <w:rsid w:val="009B1C1A"/>
    <w:rsid w:val="009B36F6"/>
    <w:rsid w:val="009B6E43"/>
    <w:rsid w:val="009D301C"/>
    <w:rsid w:val="009E02E0"/>
    <w:rsid w:val="00A14024"/>
    <w:rsid w:val="00A1616D"/>
    <w:rsid w:val="00A244BD"/>
    <w:rsid w:val="00A7480A"/>
    <w:rsid w:val="00A839A9"/>
    <w:rsid w:val="00AA0C3F"/>
    <w:rsid w:val="00AA6AB6"/>
    <w:rsid w:val="00AC28E2"/>
    <w:rsid w:val="00AD14CA"/>
    <w:rsid w:val="00AE297F"/>
    <w:rsid w:val="00B07DD7"/>
    <w:rsid w:val="00B1573A"/>
    <w:rsid w:val="00B30FF7"/>
    <w:rsid w:val="00B72A7B"/>
    <w:rsid w:val="00B72BA4"/>
    <w:rsid w:val="00B778FF"/>
    <w:rsid w:val="00B91CF1"/>
    <w:rsid w:val="00B9578F"/>
    <w:rsid w:val="00BC35CA"/>
    <w:rsid w:val="00C338E8"/>
    <w:rsid w:val="00C67B26"/>
    <w:rsid w:val="00C81F14"/>
    <w:rsid w:val="00C82106"/>
    <w:rsid w:val="00C904A4"/>
    <w:rsid w:val="00C905C6"/>
    <w:rsid w:val="00C94944"/>
    <w:rsid w:val="00CB1868"/>
    <w:rsid w:val="00CB5FB5"/>
    <w:rsid w:val="00CB74F9"/>
    <w:rsid w:val="00D55F2F"/>
    <w:rsid w:val="00DA6DF7"/>
    <w:rsid w:val="00DF559D"/>
    <w:rsid w:val="00E0224A"/>
    <w:rsid w:val="00E0539C"/>
    <w:rsid w:val="00E11E58"/>
    <w:rsid w:val="00E46D80"/>
    <w:rsid w:val="00E60C38"/>
    <w:rsid w:val="00E67BF9"/>
    <w:rsid w:val="00E80193"/>
    <w:rsid w:val="00E818BA"/>
    <w:rsid w:val="00E91F0A"/>
    <w:rsid w:val="00EB39FF"/>
    <w:rsid w:val="00ED01D8"/>
    <w:rsid w:val="00EE7AC8"/>
    <w:rsid w:val="00F02BCC"/>
    <w:rsid w:val="00F352F9"/>
    <w:rsid w:val="00F43C5F"/>
    <w:rsid w:val="00F5618E"/>
    <w:rsid w:val="00F70E49"/>
    <w:rsid w:val="00FB2552"/>
    <w:rsid w:val="00FB5294"/>
    <w:rsid w:val="00FB7EE0"/>
    <w:rsid w:val="00FC10F7"/>
    <w:rsid w:val="00FC124A"/>
    <w:rsid w:val="00FE1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line="240" w:lineRule="auto"/>
      <w:ind w:left="835"/>
    </w:pPr>
    <w:rPr>
      <w:rFonts w:ascii="Arial" w:eastAsia="Times New Roman" w:hAnsi="Arial" w:cs="Times New Roman"/>
      <w:spacing w:val="-5"/>
      <w:sz w:val="20"/>
      <w:szCs w:val="20"/>
    </w:rPr>
  </w:style>
  <w:style w:type="paragraph" w:styleId="Overskrift1">
    <w:name w:val="heading 1"/>
    <w:basedOn w:val="Normal"/>
    <w:next w:val="Brdtekst"/>
    <w:link w:val="Overskrift1Tegn"/>
    <w:qFormat/>
    <w:rsid w:val="00A839A9"/>
    <w:pPr>
      <w:keepNext/>
      <w:keepLines/>
      <w:spacing w:before="300" w:line="440" w:lineRule="atLeast"/>
      <w:outlineLvl w:val="0"/>
    </w:pPr>
    <w:rPr>
      <w:rFonts w:ascii="Arial Black" w:hAnsi="Arial Black"/>
      <w:spacing w:val="-15"/>
      <w:kern w:val="28"/>
      <w:sz w:val="24"/>
    </w:rPr>
  </w:style>
  <w:style w:type="paragraph" w:styleId="Overskrift2">
    <w:name w:val="heading 2"/>
    <w:basedOn w:val="Normal"/>
    <w:link w:val="Overskrift2Tegn"/>
    <w:uiPriority w:val="9"/>
    <w:qFormat/>
    <w:rsid w:val="009B0004"/>
    <w:pPr>
      <w:spacing w:before="100" w:beforeAutospacing="1" w:after="100" w:afterAutospacing="1"/>
      <w:ind w:left="0"/>
      <w:outlineLvl w:val="1"/>
    </w:pPr>
    <w:rPr>
      <w:rFonts w:ascii="Times New Roman" w:hAnsi="Times New Roman"/>
      <w:b/>
      <w:bCs/>
      <w:spacing w:val="0"/>
      <w:sz w:val="36"/>
      <w:szCs w:val="3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A839A9"/>
    <w:rPr>
      <w:rFonts w:ascii="Arial Black" w:eastAsia="Times New Roman" w:hAnsi="Arial Black" w:cs="Times New Roman"/>
      <w:spacing w:val="-15"/>
      <w:kern w:val="28"/>
      <w:sz w:val="24"/>
      <w:szCs w:val="20"/>
    </w:rPr>
  </w:style>
  <w:style w:type="paragraph" w:styleId="Brdtekst">
    <w:name w:val="Body Text"/>
    <w:basedOn w:val="Normal"/>
    <w:link w:val="BrdtekstTegn"/>
    <w:rsid w:val="00A839A9"/>
    <w:pPr>
      <w:spacing w:line="400" w:lineRule="atLeast"/>
      <w:ind w:firstLine="360"/>
    </w:pPr>
  </w:style>
  <w:style w:type="character" w:customStyle="1" w:styleId="BrdtekstTegn">
    <w:name w:val="Brødtekst Tegn"/>
    <w:basedOn w:val="Standardskriftforavsnitt"/>
    <w:link w:val="Brdtekst"/>
    <w:rsid w:val="00A839A9"/>
    <w:rPr>
      <w:rFonts w:ascii="Arial" w:eastAsia="Times New Roman" w:hAnsi="Arial" w:cs="Times New Roman"/>
      <w:spacing w:val="-5"/>
      <w:sz w:val="20"/>
      <w:szCs w:val="20"/>
    </w:rPr>
  </w:style>
  <w:style w:type="paragraph" w:styleId="Dato">
    <w:name w:val="Date"/>
    <w:basedOn w:val="Brdtekst"/>
    <w:link w:val="DatoTegn"/>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oTegn">
    <w:name w:val="Dato Tegn"/>
    <w:basedOn w:val="Standardskriftforavsnitt"/>
    <w:link w:val="Dato"/>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tel"/>
    <w:rsid w:val="00A839A9"/>
    <w:pPr>
      <w:keepNext/>
      <w:keepLines/>
      <w:spacing w:before="600" w:after="400" w:line="1040" w:lineRule="exact"/>
      <w:ind w:left="0"/>
    </w:pPr>
    <w:rPr>
      <w:color w:val="808080"/>
      <w:spacing w:val="-96"/>
      <w:kern w:val="28"/>
      <w:sz w:val="108"/>
    </w:rPr>
  </w:style>
  <w:style w:type="paragraph" w:styleId="Tittel">
    <w:name w:val="Title"/>
    <w:basedOn w:val="Normal"/>
    <w:next w:val="Undertittel"/>
    <w:link w:val="TittelTegn"/>
    <w:qFormat/>
    <w:rsid w:val="00A839A9"/>
    <w:pPr>
      <w:keepNext/>
      <w:keepLines/>
      <w:spacing w:after="280" w:line="340" w:lineRule="exact"/>
      <w:ind w:right="480"/>
    </w:pPr>
    <w:rPr>
      <w:rFonts w:ascii="Arial Black" w:hAnsi="Arial Black"/>
      <w:spacing w:val="-20"/>
      <w:kern w:val="28"/>
      <w:sz w:val="32"/>
    </w:rPr>
  </w:style>
  <w:style w:type="character" w:customStyle="1" w:styleId="TittelTegn">
    <w:name w:val="Tittel Tegn"/>
    <w:basedOn w:val="Standardskriftforavsnitt"/>
    <w:link w:val="Tittel"/>
    <w:rsid w:val="00A839A9"/>
    <w:rPr>
      <w:rFonts w:ascii="Arial Black" w:eastAsia="Times New Roman" w:hAnsi="Arial Black" w:cs="Times New Roman"/>
      <w:spacing w:val="-20"/>
      <w:kern w:val="28"/>
      <w:sz w:val="32"/>
      <w:szCs w:val="20"/>
    </w:rPr>
  </w:style>
  <w:style w:type="paragraph" w:styleId="Undertittel">
    <w:name w:val="Subtitle"/>
    <w:basedOn w:val="Tittel"/>
    <w:next w:val="Brdtekst"/>
    <w:link w:val="UndertittelTegn"/>
    <w:qFormat/>
    <w:rsid w:val="00A839A9"/>
    <w:pPr>
      <w:spacing w:after="140" w:line="320" w:lineRule="exact"/>
    </w:pPr>
    <w:rPr>
      <w:rFonts w:ascii="Arial" w:hAnsi="Arial"/>
    </w:rPr>
  </w:style>
  <w:style w:type="character" w:customStyle="1" w:styleId="UndertittelTegn">
    <w:name w:val="Undertittel Tegn"/>
    <w:basedOn w:val="Standardskriftforavsnitt"/>
    <w:link w:val="Undertittel"/>
    <w:rsid w:val="00A839A9"/>
    <w:rPr>
      <w:rFonts w:ascii="Arial" w:eastAsia="Times New Roman" w:hAnsi="Arial" w:cs="Times New Roman"/>
      <w:spacing w:val="-20"/>
      <w:kern w:val="28"/>
      <w:sz w:val="32"/>
      <w:szCs w:val="20"/>
    </w:rPr>
  </w:style>
  <w:style w:type="paragraph" w:styleId="Bunntekst">
    <w:name w:val="footer"/>
    <w:basedOn w:val="Normal"/>
    <w:link w:val="BunntekstTegn"/>
    <w:rsid w:val="00A839A9"/>
    <w:pPr>
      <w:keepLines/>
      <w:tabs>
        <w:tab w:val="center" w:pos="4320"/>
        <w:tab w:val="right" w:pos="9480"/>
      </w:tabs>
      <w:spacing w:before="360"/>
      <w:ind w:left="115" w:right="-835"/>
    </w:pPr>
    <w:rPr>
      <w:i/>
    </w:rPr>
  </w:style>
  <w:style w:type="character" w:customStyle="1" w:styleId="BunntekstTegn">
    <w:name w:val="Bunntekst Tegn"/>
    <w:basedOn w:val="Standardskriftforavsnitt"/>
    <w:link w:val="Bunntekst"/>
    <w:rsid w:val="00A839A9"/>
    <w:rPr>
      <w:rFonts w:ascii="Arial" w:eastAsia="Times New Roman" w:hAnsi="Arial" w:cs="Times New Roman"/>
      <w:i/>
      <w:spacing w:val="-5"/>
      <w:sz w:val="20"/>
      <w:szCs w:val="20"/>
    </w:rPr>
  </w:style>
  <w:style w:type="paragraph" w:styleId="Topptekst">
    <w:name w:val="header"/>
    <w:basedOn w:val="Normal"/>
    <w:link w:val="TopptekstTegn"/>
    <w:rsid w:val="00A839A9"/>
    <w:pPr>
      <w:keepLines/>
      <w:tabs>
        <w:tab w:val="center" w:pos="4320"/>
        <w:tab w:val="right" w:pos="9480"/>
      </w:tabs>
      <w:ind w:left="0" w:right="-835"/>
    </w:pPr>
  </w:style>
  <w:style w:type="character" w:customStyle="1" w:styleId="TopptekstTegn">
    <w:name w:val="Topptekst Tegn"/>
    <w:basedOn w:val="Standardskriftforavsnitt"/>
    <w:link w:val="Topptekst"/>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Bunntekst"/>
    <w:rsid w:val="00A839A9"/>
    <w:pPr>
      <w:pBdr>
        <w:bottom w:val="single" w:sz="6" w:space="0" w:color="auto"/>
      </w:pBdr>
    </w:pPr>
  </w:style>
  <w:style w:type="paragraph" w:styleId="Bobletekst">
    <w:name w:val="Balloon Text"/>
    <w:basedOn w:val="Normal"/>
    <w:link w:val="BobletekstTegn"/>
    <w:uiPriority w:val="99"/>
    <w:semiHidden/>
    <w:unhideWhenUsed/>
    <w:rsid w:val="00C338E8"/>
    <w:rPr>
      <w:rFonts w:ascii="Tahoma" w:hAnsi="Tahoma" w:cs="Tahoma"/>
      <w:sz w:val="16"/>
      <w:szCs w:val="16"/>
    </w:rPr>
  </w:style>
  <w:style w:type="character" w:customStyle="1" w:styleId="BobletekstTegn">
    <w:name w:val="Bobletekst Tegn"/>
    <w:basedOn w:val="Standardskriftforavsnitt"/>
    <w:link w:val="Bobleteks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rdtekst"/>
    <w:rsid w:val="00C338E8"/>
    <w:pPr>
      <w:spacing w:line="200" w:lineRule="atLeast"/>
      <w:ind w:left="0" w:firstLine="0"/>
      <w:jc w:val="left"/>
    </w:pPr>
    <w:rPr>
      <w:sz w:val="16"/>
    </w:rPr>
  </w:style>
  <w:style w:type="character" w:styleId="Utheving">
    <w:name w:val="Emphasis"/>
    <w:qFormat/>
    <w:rsid w:val="00C338E8"/>
    <w:rPr>
      <w:rFonts w:ascii="Arial Black" w:hAnsi="Arial Black"/>
      <w:spacing w:val="-10"/>
    </w:rPr>
  </w:style>
  <w:style w:type="character" w:styleId="Hyperkobling">
    <w:name w:val="Hyperlink"/>
    <w:basedOn w:val="Standardskriftforavsnitt"/>
    <w:rsid w:val="00C338E8"/>
    <w:rPr>
      <w:color w:val="0000FF" w:themeColor="hyperlink"/>
      <w:u w:val="single"/>
    </w:rPr>
  </w:style>
  <w:style w:type="character" w:customStyle="1" w:styleId="blackclass1">
    <w:name w:val="blackclass1"/>
    <w:basedOn w:val="Standardskriftforavsnitt"/>
    <w:rsid w:val="000E5B70"/>
    <w:rPr>
      <w:color w:val="000000"/>
    </w:rPr>
  </w:style>
  <w:style w:type="paragraph" w:styleId="Ingenmellomrom">
    <w:name w:val="No Spacing"/>
    <w:uiPriority w:val="1"/>
    <w:qFormat/>
    <w:rsid w:val="00607A4E"/>
    <w:pPr>
      <w:spacing w:line="240" w:lineRule="auto"/>
      <w:ind w:left="835"/>
    </w:pPr>
    <w:rPr>
      <w:rFonts w:ascii="Arial" w:eastAsia="Times New Roman" w:hAnsi="Arial" w:cs="Times New Roman"/>
      <w:spacing w:val="-5"/>
      <w:sz w:val="20"/>
      <w:szCs w:val="20"/>
    </w:rPr>
  </w:style>
  <w:style w:type="paragraph" w:styleId="Rentekst">
    <w:name w:val="Plain Text"/>
    <w:basedOn w:val="Normal"/>
    <w:link w:val="RentekstTegn"/>
    <w:uiPriority w:val="99"/>
    <w:semiHidden/>
    <w:unhideWhenUsed/>
    <w:rsid w:val="00175EC7"/>
    <w:pPr>
      <w:ind w:left="0"/>
    </w:pPr>
    <w:rPr>
      <w:rFonts w:ascii="Consolas" w:eastAsiaTheme="minorHAnsi" w:hAnsi="Consolas" w:cstheme="minorBidi"/>
      <w:spacing w:val="0"/>
      <w:sz w:val="21"/>
      <w:szCs w:val="21"/>
    </w:rPr>
  </w:style>
  <w:style w:type="character" w:customStyle="1" w:styleId="RentekstTegn">
    <w:name w:val="Ren tekst Tegn"/>
    <w:basedOn w:val="Standardskriftforavsnitt"/>
    <w:link w:val="Rentekst"/>
    <w:uiPriority w:val="99"/>
    <w:semiHidden/>
    <w:rsid w:val="00175EC7"/>
    <w:rPr>
      <w:rFonts w:ascii="Consolas" w:hAnsi="Consolas"/>
      <w:sz w:val="21"/>
      <w:szCs w:val="21"/>
    </w:rPr>
  </w:style>
  <w:style w:type="character" w:customStyle="1" w:styleId="Overskrift2Tegn">
    <w:name w:val="Overskrift 2 Tegn"/>
    <w:basedOn w:val="Standardskriftforavsnitt"/>
    <w:link w:val="Overskrift2"/>
    <w:uiPriority w:val="9"/>
    <w:rsid w:val="009B0004"/>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089274900">
      <w:bodyDiv w:val="1"/>
      <w:marLeft w:val="0"/>
      <w:marRight w:val="0"/>
      <w:marTop w:val="0"/>
      <w:marBottom w:val="0"/>
      <w:divBdr>
        <w:top w:val="none" w:sz="0" w:space="0" w:color="auto"/>
        <w:left w:val="none" w:sz="0" w:space="0" w:color="auto"/>
        <w:bottom w:val="none" w:sz="0" w:space="0" w:color="auto"/>
        <w:right w:val="none" w:sz="0" w:space="0" w:color="auto"/>
      </w:divBdr>
    </w:div>
    <w:div w:id="1470249225">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wia.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hscientifi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rwia.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16262-28C5-47CB-B992-2A87A564C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501</Words>
  <Characters>2661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PR-2010-April-company</vt:lpstr>
    </vt:vector>
  </TitlesOfParts>
  <Company>Network Electronics AS</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PR-2010-April-company</dc:title>
  <dc:subject>New company introduction</dc:subject>
  <dc:creator>Tracey J W Ford</dc:creator>
  <cp:keywords>Broadcast, new company, value, Norwegian, Economical challengers </cp:keywords>
  <dc:description/>
  <cp:lastModifiedBy>Lars Erik Eriksen</cp:lastModifiedBy>
  <cp:revision>7</cp:revision>
  <cp:lastPrinted>2011-02-09T21:47:00Z</cp:lastPrinted>
  <dcterms:created xsi:type="dcterms:W3CDTF">2011-04-01T09:06:00Z</dcterms:created>
  <dcterms:modified xsi:type="dcterms:W3CDTF">2011-04-05T08:19:00Z</dcterms:modified>
  <cp:contentStatus>Immediate release</cp:contentStatus>
</cp:coreProperties>
</file>